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50" w:type="dxa"/>
        <w:tblInd w:w="-34" w:type="dxa"/>
        <w:tblLayout w:type="fixed"/>
        <w:tblLook w:val="04A0"/>
      </w:tblPr>
      <w:tblGrid>
        <w:gridCol w:w="34"/>
        <w:gridCol w:w="4928"/>
        <w:gridCol w:w="567"/>
        <w:gridCol w:w="8221"/>
      </w:tblGrid>
      <w:tr w:rsidR="005C793A" w:rsidTr="00E84BDE">
        <w:trPr>
          <w:gridBefore w:val="1"/>
          <w:wBefore w:w="34" w:type="dxa"/>
        </w:trPr>
        <w:tc>
          <w:tcPr>
            <w:tcW w:w="4928" w:type="dxa"/>
            <w:hideMark/>
          </w:tcPr>
          <w:p w:rsidR="005C793A" w:rsidRDefault="005C793A" w:rsidP="006B3C11">
            <w:pPr>
              <w:spacing w:line="276" w:lineRule="auto"/>
              <w:rPr>
                <w:b/>
                <w:sz w:val="10"/>
              </w:rPr>
            </w:pPr>
            <w:r>
              <w:rPr>
                <w:b/>
                <w:sz w:val="10"/>
              </w:rPr>
              <w:t xml:space="preserve">                                  </w:t>
            </w:r>
            <w:r w:rsidRPr="00FE1C4C">
              <w:rPr>
                <w:b/>
                <w:sz w:val="10"/>
              </w:rPr>
              <w:object w:dxaOrig="7660" w:dyaOrig="7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5.5pt" o:ole="" fillcolor="window">
                  <v:imagedata r:id="rId6" o:title=""/>
                </v:shape>
                <o:OLEObject Type="Embed" ProgID="MSDraw" ShapeID="_x0000_i1025" DrawAspect="Content" ObjectID="_1603880497" r:id="rId7">
                  <o:FieldCodes>\* MERGEFORMAT</o:FieldCodes>
                </o:OLEObject>
              </w:object>
            </w:r>
          </w:p>
        </w:tc>
        <w:tc>
          <w:tcPr>
            <w:tcW w:w="567" w:type="dxa"/>
            <w:hideMark/>
          </w:tcPr>
          <w:p w:rsidR="005C793A" w:rsidRDefault="005C793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221" w:type="dxa"/>
            <w:hideMark/>
          </w:tcPr>
          <w:p w:rsidR="005C793A" w:rsidRDefault="005C793A" w:rsidP="005C793A">
            <w:pPr>
              <w:spacing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Γρεβενά </w:t>
            </w:r>
            <w:r w:rsidR="00196AC1">
              <w:rPr>
                <w:rFonts w:ascii="Arial" w:hAnsi="Arial"/>
                <w:lang w:val="en-US"/>
              </w:rPr>
              <w:t>16</w:t>
            </w:r>
            <w:r w:rsidR="00DF4768">
              <w:rPr>
                <w:rFonts w:ascii="Arial" w:hAnsi="Arial"/>
                <w:lang w:val="en-US"/>
              </w:rPr>
              <w:t>-11</w:t>
            </w:r>
            <w:r w:rsidR="006F2351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201</w:t>
            </w:r>
            <w:r w:rsidR="00DF4768">
              <w:rPr>
                <w:rFonts w:ascii="Arial" w:hAnsi="Arial"/>
                <w:lang w:val="en-US"/>
              </w:rPr>
              <w:t>8</w:t>
            </w:r>
          </w:p>
        </w:tc>
      </w:tr>
      <w:tr w:rsidR="005C793A" w:rsidTr="00E84BDE">
        <w:trPr>
          <w:gridBefore w:val="1"/>
          <w:wBefore w:w="34" w:type="dxa"/>
        </w:trPr>
        <w:tc>
          <w:tcPr>
            <w:tcW w:w="4928" w:type="dxa"/>
            <w:hideMark/>
          </w:tcPr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ΕΛΛΗΝΙΚΗ ΔΗΜΟΚΡΑΤΙΑ</w:t>
            </w:r>
          </w:p>
        </w:tc>
        <w:tc>
          <w:tcPr>
            <w:tcW w:w="567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  <w:b/>
                <w:u w:val="single"/>
              </w:rPr>
            </w:pPr>
          </w:p>
        </w:tc>
        <w:tc>
          <w:tcPr>
            <w:tcW w:w="8221" w:type="dxa"/>
            <w:hideMark/>
          </w:tcPr>
          <w:p w:rsidR="005C793A" w:rsidRPr="00A67F1B" w:rsidRDefault="005C793A" w:rsidP="005C793A">
            <w:pPr>
              <w:spacing w:line="276" w:lineRule="auto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Αρ. </w:t>
            </w:r>
            <w:proofErr w:type="spellStart"/>
            <w:r>
              <w:rPr>
                <w:rFonts w:ascii="Arial" w:hAnsi="Arial"/>
              </w:rPr>
              <w:t>Πρωτ</w:t>
            </w:r>
            <w:proofErr w:type="spellEnd"/>
            <w:r>
              <w:rPr>
                <w:rFonts w:ascii="Arial" w:hAnsi="Arial"/>
              </w:rPr>
              <w:t xml:space="preserve">.: </w:t>
            </w:r>
            <w:r w:rsidR="00A67F1B">
              <w:rPr>
                <w:rFonts w:ascii="Arial" w:hAnsi="Arial"/>
                <w:lang w:val="en-US"/>
              </w:rPr>
              <w:t>209865/2567</w:t>
            </w:r>
          </w:p>
        </w:tc>
      </w:tr>
      <w:tr w:rsidR="005C793A" w:rsidTr="00E84BDE">
        <w:tc>
          <w:tcPr>
            <w:tcW w:w="496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 w:rsidRPr="005C793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ΠΕΡΙΦΕΡΕΙΑ ΔΥΤΙΚΗΣ ΜΑΚΕΔΟΝΙΑΣ</w:t>
            </w:r>
          </w:p>
          <w:p w:rsidR="005C793A" w:rsidRDefault="005C793A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ΓΕΝΙΚΗ ΔΙΕΥΘΥΝΣΗ ΕΣΩΤΕΡΙΚΗΣ ΛΕΙΤΟΥΡΓΙΑΣ </w:t>
            </w:r>
          </w:p>
        </w:tc>
        <w:tc>
          <w:tcPr>
            <w:tcW w:w="567" w:type="dxa"/>
            <w:hideMark/>
          </w:tcPr>
          <w:p w:rsidR="005C793A" w:rsidRDefault="005C793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221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C793A" w:rsidTr="00E84BDE">
        <w:trPr>
          <w:gridBefore w:val="1"/>
          <w:wBefore w:w="34" w:type="dxa"/>
        </w:trPr>
        <w:tc>
          <w:tcPr>
            <w:tcW w:w="4928" w:type="dxa"/>
            <w:hideMark/>
          </w:tcPr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ΠΕΡΙΦΕΡΕΙΑΚΗ ΕΝΟΤΗΤΑ ΓΡΕΒΕΝΩΝ 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Δ/ΝΣΗ ΔΙΟΙΚΗΤΙΚΟΥ – ΟΙΚΟΝΟΜΙΚΟΥ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ΤΜΗΜΑ ΠΡΟΜΗΘΕΙΩΝ</w:t>
            </w:r>
          </w:p>
        </w:tc>
        <w:tc>
          <w:tcPr>
            <w:tcW w:w="567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221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5C793A" w:rsidTr="00E84BDE">
        <w:trPr>
          <w:gridBefore w:val="1"/>
          <w:wBefore w:w="34" w:type="dxa"/>
        </w:trPr>
        <w:tc>
          <w:tcPr>
            <w:tcW w:w="4928" w:type="dxa"/>
            <w:hideMark/>
          </w:tcPr>
          <w:p w:rsidR="000E7CD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Πληροφορίες : </w:t>
            </w:r>
            <w:r w:rsidR="000E7CDA">
              <w:rPr>
                <w:rFonts w:ascii="Arial" w:hAnsi="Arial"/>
                <w:b/>
              </w:rPr>
              <w:t xml:space="preserve">Απόστολος </w:t>
            </w:r>
            <w:proofErr w:type="spellStart"/>
            <w:r w:rsidR="000E7CDA">
              <w:rPr>
                <w:rFonts w:ascii="Arial" w:hAnsi="Arial"/>
                <w:b/>
              </w:rPr>
              <w:t>Τζιουβάρας</w:t>
            </w:r>
            <w:proofErr w:type="spellEnd"/>
          </w:p>
          <w:p w:rsidR="005C793A" w:rsidRDefault="000E7CD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ΤΗΛΕΦΩΝΟ: 2462353203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en-US"/>
              </w:rPr>
              <w:t>FAX</w:t>
            </w:r>
            <w:r w:rsidR="000E7CDA">
              <w:rPr>
                <w:rFonts w:ascii="Arial" w:hAnsi="Arial"/>
                <w:b/>
              </w:rPr>
              <w:t xml:space="preserve"> : 2462353214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ΔΙΟΙΚΗΤΗΡΙΟ «Κώστας </w:t>
            </w:r>
            <w:proofErr w:type="spellStart"/>
            <w:r>
              <w:rPr>
                <w:rFonts w:ascii="Arial" w:hAnsi="Arial"/>
                <w:b/>
              </w:rPr>
              <w:t>Ταλιαδούρης</w:t>
            </w:r>
            <w:proofErr w:type="spellEnd"/>
            <w:r>
              <w:rPr>
                <w:rFonts w:ascii="Arial" w:hAnsi="Arial"/>
                <w:b/>
              </w:rPr>
              <w:t>»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Κ. ΤΑΛΙΑΔΟΥΡΗ ΤΕΡΜΑ</w:t>
            </w:r>
          </w:p>
          <w:p w:rsidR="005C793A" w:rsidRDefault="005C793A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ΤΚ 51100 ΓΡΕΒΕΝΑ</w:t>
            </w:r>
          </w:p>
          <w:p w:rsidR="00087997" w:rsidRDefault="00087997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</w:p>
          <w:p w:rsidR="00087997" w:rsidRDefault="00087997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</w:p>
          <w:p w:rsidR="00087997" w:rsidRPr="00087997" w:rsidRDefault="00087997">
            <w:pPr>
              <w:spacing w:line="276" w:lineRule="auto"/>
              <w:rPr>
                <w:rFonts w:ascii="Arial" w:hAnsi="Arial"/>
                <w:b/>
                <w:lang w:val="en-US"/>
              </w:rPr>
            </w:pPr>
          </w:p>
        </w:tc>
        <w:tc>
          <w:tcPr>
            <w:tcW w:w="567" w:type="dxa"/>
          </w:tcPr>
          <w:p w:rsidR="005C793A" w:rsidRDefault="005C793A">
            <w:pPr>
              <w:spacing w:line="276" w:lineRule="auto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8221" w:type="dxa"/>
            <w:hideMark/>
          </w:tcPr>
          <w:p w:rsidR="005C793A" w:rsidRDefault="005C793A" w:rsidP="005C793A">
            <w:pPr>
              <w:spacing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</w:t>
            </w:r>
          </w:p>
        </w:tc>
      </w:tr>
    </w:tbl>
    <w:p w:rsidR="005C793A" w:rsidRDefault="005C793A">
      <w:pPr>
        <w:rPr>
          <w:lang w:val="en-US"/>
        </w:rPr>
      </w:pPr>
    </w:p>
    <w:p w:rsidR="00CE1103" w:rsidRPr="00283A78" w:rsidRDefault="00E84BDE" w:rsidP="00CE1103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ΘΕΜΑ: </w:t>
      </w:r>
      <w:r>
        <w:rPr>
          <w:rFonts w:ascii="Arial" w:hAnsi="Arial" w:cs="Arial"/>
          <w:sz w:val="22"/>
          <w:szCs w:val="22"/>
        </w:rPr>
        <w:t xml:space="preserve">«Πρόσκληση </w:t>
      </w:r>
      <w:r w:rsidRPr="00CE1103">
        <w:rPr>
          <w:rFonts w:ascii="Arial" w:hAnsi="Arial" w:cs="Arial"/>
          <w:sz w:val="22"/>
          <w:szCs w:val="22"/>
        </w:rPr>
        <w:t xml:space="preserve">υποβολής προσφοράς στη διαδικασία </w:t>
      </w:r>
      <w:r w:rsidR="00CE1103" w:rsidRPr="00CE1103">
        <w:rPr>
          <w:rFonts w:ascii="Arial" w:hAnsi="Arial" w:cs="Arial"/>
          <w:sz w:val="22"/>
          <w:szCs w:val="22"/>
        </w:rPr>
        <w:t xml:space="preserve"> διαπραγμάτευσης τιμής για νέα δρομολόγια μεταφοράς μαθητών Α/θμιας και Β/θμιας Εκπαίδευσης της Π.Ε Γ</w:t>
      </w:r>
      <w:r w:rsidR="00DF4768">
        <w:rPr>
          <w:rFonts w:ascii="Arial" w:hAnsi="Arial" w:cs="Arial"/>
          <w:sz w:val="22"/>
          <w:szCs w:val="22"/>
        </w:rPr>
        <w:t>ρεβενών για το σχολικό έτος 201</w:t>
      </w:r>
      <w:r w:rsidR="00DF4768" w:rsidRPr="00DF4768">
        <w:rPr>
          <w:rFonts w:ascii="Arial" w:hAnsi="Arial" w:cs="Arial"/>
          <w:sz w:val="22"/>
          <w:szCs w:val="22"/>
        </w:rPr>
        <w:t>8</w:t>
      </w:r>
      <w:r w:rsidR="00DF4768">
        <w:rPr>
          <w:rFonts w:ascii="Arial" w:hAnsi="Arial" w:cs="Arial"/>
          <w:sz w:val="22"/>
          <w:szCs w:val="22"/>
        </w:rPr>
        <w:t>-201</w:t>
      </w:r>
      <w:r w:rsidR="00DF4768" w:rsidRPr="00DF4768">
        <w:rPr>
          <w:rFonts w:ascii="Arial" w:hAnsi="Arial" w:cs="Arial"/>
          <w:sz w:val="22"/>
          <w:szCs w:val="22"/>
        </w:rPr>
        <w:t>9</w:t>
      </w:r>
      <w:r w:rsidR="00CE1103" w:rsidRPr="00CE1103">
        <w:rPr>
          <w:rFonts w:ascii="Arial" w:hAnsi="Arial" w:cs="Arial"/>
          <w:sz w:val="22"/>
          <w:szCs w:val="22"/>
        </w:rPr>
        <w:t xml:space="preserve"> συνολικού ποσού </w:t>
      </w:r>
      <w:r w:rsidR="000A4CD3" w:rsidRPr="00B240EB">
        <w:rPr>
          <w:rFonts w:ascii="Arial" w:hAnsi="Arial" w:cs="Arial"/>
          <w:b/>
          <w:sz w:val="22"/>
          <w:szCs w:val="22"/>
        </w:rPr>
        <w:t>134.568,52</w:t>
      </w:r>
      <w:r w:rsidR="000A4CD3">
        <w:rPr>
          <w:rFonts w:ascii="Arial" w:hAnsi="Arial" w:cs="Arial"/>
          <w:sz w:val="22"/>
          <w:szCs w:val="22"/>
        </w:rPr>
        <w:t xml:space="preserve"> </w:t>
      </w:r>
      <w:r w:rsidR="00CE1103" w:rsidRPr="00CE1103">
        <w:rPr>
          <w:rFonts w:ascii="Arial" w:hAnsi="Arial" w:cs="Arial"/>
          <w:bCs/>
          <w:sz w:val="22"/>
          <w:szCs w:val="22"/>
        </w:rPr>
        <w:t xml:space="preserve"> €.</w:t>
      </w:r>
    </w:p>
    <w:p w:rsidR="00E84BDE" w:rsidRPr="00CE1103" w:rsidRDefault="00E84BDE" w:rsidP="00147862">
      <w:pPr>
        <w:jc w:val="center"/>
        <w:rPr>
          <w:rFonts w:ascii="Arial" w:hAnsi="Arial" w:cs="Arial"/>
          <w:sz w:val="22"/>
          <w:szCs w:val="22"/>
        </w:rPr>
      </w:pPr>
    </w:p>
    <w:p w:rsidR="00E84BDE" w:rsidRDefault="00E84BDE" w:rsidP="0014786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87997" w:rsidRPr="00CE1103" w:rsidRDefault="00087997" w:rsidP="00147862">
      <w:pPr>
        <w:jc w:val="center"/>
        <w:rPr>
          <w:rFonts w:ascii="Arial" w:hAnsi="Arial" w:cs="Arial"/>
          <w:b/>
          <w:sz w:val="22"/>
          <w:szCs w:val="22"/>
        </w:rPr>
      </w:pPr>
    </w:p>
    <w:p w:rsidR="000E7CDA" w:rsidRDefault="000E7CDA" w:rsidP="000E7CDA">
      <w:pPr>
        <w:rPr>
          <w:rFonts w:ascii="Arial" w:hAnsi="Arial" w:cs="Arial"/>
          <w:sz w:val="22"/>
          <w:szCs w:val="22"/>
        </w:rPr>
      </w:pPr>
    </w:p>
    <w:p w:rsidR="005C793A" w:rsidRDefault="005C793A" w:rsidP="000E7CDA">
      <w:pPr>
        <w:rPr>
          <w:rFonts w:ascii="Arial" w:hAnsi="Arial" w:cs="Arial"/>
          <w:sz w:val="22"/>
          <w:szCs w:val="22"/>
        </w:rPr>
      </w:pPr>
      <w:r w:rsidRPr="00147862">
        <w:rPr>
          <w:rFonts w:ascii="Arial" w:hAnsi="Arial" w:cs="Arial"/>
          <w:sz w:val="22"/>
          <w:szCs w:val="22"/>
        </w:rPr>
        <w:t>Η Περιφερ</w:t>
      </w:r>
      <w:r w:rsidR="00147862">
        <w:rPr>
          <w:rFonts w:ascii="Arial" w:hAnsi="Arial" w:cs="Arial"/>
          <w:sz w:val="22"/>
          <w:szCs w:val="22"/>
        </w:rPr>
        <w:t>ε</w:t>
      </w:r>
      <w:r w:rsidRPr="00147862">
        <w:rPr>
          <w:rFonts w:ascii="Arial" w:hAnsi="Arial" w:cs="Arial"/>
          <w:sz w:val="22"/>
          <w:szCs w:val="22"/>
        </w:rPr>
        <w:t xml:space="preserve">ιακή Ενότητα </w:t>
      </w:r>
      <w:r w:rsidR="00147862">
        <w:rPr>
          <w:rFonts w:ascii="Arial" w:hAnsi="Arial" w:cs="Arial"/>
          <w:sz w:val="22"/>
          <w:szCs w:val="22"/>
        </w:rPr>
        <w:t>Γ</w:t>
      </w:r>
      <w:r w:rsidRPr="00147862">
        <w:rPr>
          <w:rFonts w:ascii="Arial" w:hAnsi="Arial" w:cs="Arial"/>
          <w:sz w:val="22"/>
          <w:szCs w:val="22"/>
        </w:rPr>
        <w:t xml:space="preserve">ρεβενών, έχοντας υπόψη </w:t>
      </w:r>
    </w:p>
    <w:p w:rsidR="00E15741" w:rsidRPr="00DF1223" w:rsidRDefault="00E15741" w:rsidP="00E1574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06BF">
        <w:rPr>
          <w:rFonts w:ascii="Arial" w:hAnsi="Arial" w:cs="Arial"/>
          <w:sz w:val="22"/>
          <w:szCs w:val="22"/>
        </w:rPr>
        <w:t>Τα άρθρα 1,2,3,4 του άρθρου 63 του Νόμου 4415/2016-</w:t>
      </w:r>
      <w:r w:rsidR="000A497A" w:rsidRPr="000A497A">
        <w:rPr>
          <w:rFonts w:ascii="Arial" w:hAnsi="Arial" w:cs="Arial"/>
          <w:sz w:val="22"/>
          <w:szCs w:val="22"/>
        </w:rPr>
        <w:t xml:space="preserve"> </w:t>
      </w:r>
      <w:r w:rsidRPr="001E06BF">
        <w:rPr>
          <w:rFonts w:ascii="Arial" w:hAnsi="Arial" w:cs="Arial"/>
          <w:sz w:val="22"/>
          <w:szCs w:val="22"/>
        </w:rPr>
        <w:t>06-09-2016 (ΦΕΚ 159-Α)</w:t>
      </w:r>
      <w:r w:rsidR="00B240EB" w:rsidRPr="00B240EB">
        <w:rPr>
          <w:rFonts w:ascii="Arial" w:hAnsi="Arial" w:cs="Arial"/>
          <w:sz w:val="22"/>
          <w:szCs w:val="22"/>
        </w:rPr>
        <w:t>.</w:t>
      </w:r>
    </w:p>
    <w:p w:rsidR="00DF4768" w:rsidRPr="00B240EB" w:rsidRDefault="00DF4768" w:rsidP="00DF476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F4768">
        <w:rPr>
          <w:rFonts w:ascii="Arial" w:hAnsi="Arial" w:cs="Arial"/>
          <w:sz w:val="22"/>
          <w:szCs w:val="22"/>
        </w:rPr>
        <w:t>Το άρθρο 21 του Ν.4563/2018 (ΦΕΚ Α 169/20-09-2018)</w:t>
      </w:r>
      <w:r w:rsidR="00B240EB" w:rsidRPr="00B240EB">
        <w:rPr>
          <w:rFonts w:ascii="Arial" w:hAnsi="Arial" w:cs="Arial"/>
          <w:sz w:val="22"/>
          <w:szCs w:val="22"/>
        </w:rPr>
        <w:t>.</w:t>
      </w:r>
    </w:p>
    <w:p w:rsidR="00B240EB" w:rsidRPr="00B240EB" w:rsidRDefault="00B240EB" w:rsidP="00DF4768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240EB">
        <w:rPr>
          <w:rFonts w:ascii="Arial" w:hAnsi="Arial" w:cs="Arial"/>
          <w:sz w:val="22"/>
          <w:szCs w:val="22"/>
        </w:rPr>
        <w:t>Τ</w:t>
      </w:r>
      <w:r w:rsidRPr="00B240EB">
        <w:rPr>
          <w:rFonts w:ascii="Arial" w:hAnsi="Arial" w:cs="Arial"/>
          <w:sz w:val="22"/>
          <w:szCs w:val="22"/>
          <w:lang w:val="en-US"/>
        </w:rPr>
        <w:t>o</w:t>
      </w:r>
      <w:r w:rsidRPr="00B240EB">
        <w:rPr>
          <w:rFonts w:ascii="Arial" w:hAnsi="Arial" w:cs="Arial"/>
          <w:sz w:val="22"/>
          <w:szCs w:val="22"/>
        </w:rPr>
        <w:t xml:space="preserve"> υπ </w:t>
      </w:r>
      <w:proofErr w:type="spellStart"/>
      <w:r w:rsidRPr="00B240EB">
        <w:rPr>
          <w:rFonts w:ascii="Arial" w:hAnsi="Arial" w:cs="Arial"/>
          <w:sz w:val="22"/>
          <w:szCs w:val="22"/>
        </w:rPr>
        <w:t>αριθμ</w:t>
      </w:r>
      <w:proofErr w:type="spellEnd"/>
      <w:r w:rsidRPr="00B240EB">
        <w:rPr>
          <w:rFonts w:ascii="Arial" w:hAnsi="Arial" w:cs="Arial"/>
          <w:sz w:val="22"/>
          <w:szCs w:val="22"/>
        </w:rPr>
        <w:t xml:space="preserve"> 1302/31-10-2018 έγγραφο της Δ/νσης Ανάπτυξης-Τμήμα Δια Βίου Μάθησης, Παιδείας και Απασχόλησης με θέμα «</w:t>
      </w:r>
      <w:r w:rsidRPr="00B240EB">
        <w:rPr>
          <w:rFonts w:ascii="Arial" w:hAnsi="Arial" w:cs="Arial"/>
          <w:b/>
          <w:sz w:val="22"/>
          <w:szCs w:val="22"/>
        </w:rPr>
        <w:t>Πίνακας νέων δρομολογίων μεταφοράς Μαθητών έτους 2018-2019»</w:t>
      </w:r>
    </w:p>
    <w:p w:rsidR="00690C1F" w:rsidRPr="001E06BF" w:rsidRDefault="00646170" w:rsidP="00690C1F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Την  </w:t>
      </w:r>
      <w:proofErr w:type="spellStart"/>
      <w:r>
        <w:rPr>
          <w:rFonts w:ascii="Arial" w:hAnsi="Arial" w:cs="Arial"/>
          <w:sz w:val="22"/>
          <w:szCs w:val="22"/>
        </w:rPr>
        <w:t>υπ΄αριθμ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B240EB" w:rsidRPr="00B240EB">
        <w:rPr>
          <w:rFonts w:ascii="Arial" w:hAnsi="Arial" w:cs="Arial"/>
          <w:sz w:val="22"/>
          <w:szCs w:val="22"/>
        </w:rPr>
        <w:t>3384</w:t>
      </w:r>
      <w:r>
        <w:rPr>
          <w:rFonts w:ascii="Arial" w:hAnsi="Arial" w:cs="Arial"/>
          <w:sz w:val="22"/>
          <w:szCs w:val="22"/>
        </w:rPr>
        <w:t>/</w:t>
      </w:r>
      <w:r w:rsidR="00B240EB">
        <w:rPr>
          <w:rFonts w:ascii="Arial" w:hAnsi="Arial" w:cs="Arial"/>
          <w:sz w:val="22"/>
          <w:szCs w:val="22"/>
        </w:rPr>
        <w:t>201</w:t>
      </w:r>
      <w:r w:rsidR="00B240EB" w:rsidRPr="00B240EB">
        <w:rPr>
          <w:rFonts w:ascii="Arial" w:hAnsi="Arial" w:cs="Arial"/>
          <w:sz w:val="22"/>
          <w:szCs w:val="22"/>
        </w:rPr>
        <w:t>8</w:t>
      </w:r>
      <w:r w:rsidRPr="00646170">
        <w:rPr>
          <w:rFonts w:ascii="Arial" w:hAnsi="Arial" w:cs="Arial"/>
          <w:sz w:val="22"/>
          <w:szCs w:val="22"/>
        </w:rPr>
        <w:t xml:space="preserve"> (</w:t>
      </w:r>
      <w:r w:rsidR="00B240EB">
        <w:rPr>
          <w:rFonts w:ascii="Arial" w:hAnsi="Arial" w:cs="Arial"/>
          <w:sz w:val="22"/>
          <w:szCs w:val="22"/>
        </w:rPr>
        <w:t>ΑΔΑ: ΨΩΣ87ΛΨ-ΑΕ3</w:t>
      </w:r>
      <w:r w:rsidR="002C662F" w:rsidRPr="002C662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690C1F" w:rsidRPr="001E06BF">
        <w:rPr>
          <w:rFonts w:ascii="Arial" w:hAnsi="Arial" w:cs="Arial"/>
          <w:sz w:val="22"/>
          <w:szCs w:val="22"/>
        </w:rPr>
        <w:t xml:space="preserve"> απόφαση της Οικονομικής Επιτροπής Περιφέρειας Δυτικής Μακεδονίας. </w:t>
      </w:r>
    </w:p>
    <w:p w:rsidR="00B105A5" w:rsidRDefault="00B105A5" w:rsidP="00B105A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E06BF">
        <w:rPr>
          <w:rFonts w:ascii="Arial" w:hAnsi="Arial" w:cs="Arial"/>
          <w:sz w:val="22"/>
          <w:szCs w:val="22"/>
        </w:rPr>
        <w:lastRenderedPageBreak/>
        <w:t>Την εξαιρετικά επείγουσα ανάγκη εξασφάλισης μεταφοράς μαθητών Α/θμιας και Β/θμιας Εκπαίδευσης της Π.Ε Γ</w:t>
      </w:r>
      <w:r w:rsidR="002C662F">
        <w:rPr>
          <w:rFonts w:ascii="Arial" w:hAnsi="Arial" w:cs="Arial"/>
          <w:sz w:val="22"/>
          <w:szCs w:val="22"/>
        </w:rPr>
        <w:t>ρεβενών για το σχολικό έτος 201</w:t>
      </w:r>
      <w:r w:rsidR="00B240EB">
        <w:rPr>
          <w:rFonts w:ascii="Arial" w:hAnsi="Arial" w:cs="Arial"/>
          <w:sz w:val="22"/>
          <w:szCs w:val="22"/>
        </w:rPr>
        <w:t>8</w:t>
      </w:r>
      <w:r w:rsidR="002C662F">
        <w:rPr>
          <w:rFonts w:ascii="Arial" w:hAnsi="Arial" w:cs="Arial"/>
          <w:sz w:val="22"/>
          <w:szCs w:val="22"/>
        </w:rPr>
        <w:t>-201</w:t>
      </w:r>
      <w:r w:rsidR="00B240EB">
        <w:rPr>
          <w:rFonts w:ascii="Arial" w:hAnsi="Arial" w:cs="Arial"/>
          <w:sz w:val="22"/>
          <w:szCs w:val="22"/>
        </w:rPr>
        <w:t>9</w:t>
      </w:r>
      <w:r w:rsidRPr="001E06BF">
        <w:rPr>
          <w:rFonts w:ascii="Arial" w:hAnsi="Arial" w:cs="Arial"/>
          <w:sz w:val="22"/>
          <w:szCs w:val="22"/>
        </w:rPr>
        <w:t>.</w:t>
      </w:r>
    </w:p>
    <w:p w:rsidR="00646170" w:rsidRDefault="00646170" w:rsidP="00646170">
      <w:pPr>
        <w:jc w:val="both"/>
        <w:rPr>
          <w:rFonts w:ascii="Arial" w:hAnsi="Arial" w:cs="Arial"/>
          <w:sz w:val="22"/>
          <w:szCs w:val="22"/>
        </w:rPr>
      </w:pPr>
    </w:p>
    <w:p w:rsidR="00646170" w:rsidRDefault="00646170" w:rsidP="0064617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46170">
        <w:rPr>
          <w:rFonts w:ascii="Arial" w:hAnsi="Arial" w:cs="Arial"/>
          <w:b/>
          <w:sz w:val="22"/>
          <w:szCs w:val="22"/>
          <w:u w:val="single"/>
        </w:rPr>
        <w:t>Προτίθεται να προχωρήσει:</w:t>
      </w:r>
    </w:p>
    <w:p w:rsidR="00646170" w:rsidRDefault="00646170" w:rsidP="0064617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6170" w:rsidRDefault="00646170" w:rsidP="006F0B52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46170">
        <w:rPr>
          <w:rFonts w:ascii="Arial" w:hAnsi="Arial" w:cs="Arial"/>
          <w:sz w:val="22"/>
          <w:szCs w:val="22"/>
        </w:rPr>
        <w:t xml:space="preserve">Σε </w:t>
      </w:r>
      <w:r w:rsidRPr="00147862">
        <w:rPr>
          <w:rFonts w:ascii="Arial" w:hAnsi="Arial" w:cs="Arial"/>
          <w:sz w:val="22"/>
          <w:szCs w:val="22"/>
        </w:rPr>
        <w:t>διαδικασία</w:t>
      </w:r>
      <w:r>
        <w:rPr>
          <w:rFonts w:ascii="Arial" w:hAnsi="Arial" w:cs="Arial"/>
          <w:sz w:val="22"/>
          <w:szCs w:val="22"/>
        </w:rPr>
        <w:t xml:space="preserve"> ανάθεσης κατόπιν </w:t>
      </w:r>
      <w:r w:rsidRPr="00147862">
        <w:rPr>
          <w:rFonts w:ascii="Arial" w:hAnsi="Arial" w:cs="Arial"/>
          <w:sz w:val="22"/>
          <w:szCs w:val="22"/>
        </w:rPr>
        <w:t xml:space="preserve"> διαπραγμάτευσης</w:t>
      </w:r>
      <w:r>
        <w:rPr>
          <w:rFonts w:ascii="Arial" w:hAnsi="Arial" w:cs="Arial"/>
          <w:sz w:val="22"/>
          <w:szCs w:val="22"/>
        </w:rPr>
        <w:t xml:space="preserve"> των:</w:t>
      </w:r>
    </w:p>
    <w:p w:rsidR="00147862" w:rsidRDefault="00646170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Νέων δρομολογίων που προέκυψαν μετά τη</w:t>
      </w:r>
      <w:r w:rsidR="00B240EB">
        <w:rPr>
          <w:rFonts w:ascii="Arial" w:hAnsi="Arial" w:cs="Arial"/>
          <w:sz w:val="22"/>
          <w:szCs w:val="22"/>
        </w:rPr>
        <w:t>ν έναρξη του σχολικού έτους 2018-2019</w:t>
      </w:r>
      <w:r>
        <w:rPr>
          <w:rFonts w:ascii="Arial" w:hAnsi="Arial" w:cs="Arial"/>
          <w:sz w:val="22"/>
          <w:szCs w:val="22"/>
        </w:rPr>
        <w:t xml:space="preserve"> για την ανάθεση του έργου μεταφοράς μαθητών Π.Ε. Γρεβενών.</w:t>
      </w:r>
      <w:r w:rsidR="001C2F71">
        <w:rPr>
          <w:rFonts w:ascii="Arial" w:hAnsi="Arial" w:cs="Arial"/>
          <w:sz w:val="22"/>
          <w:szCs w:val="22"/>
        </w:rPr>
        <w:t xml:space="preserve"> </w:t>
      </w:r>
    </w:p>
    <w:p w:rsidR="00646170" w:rsidRPr="006F0B52" w:rsidRDefault="00646170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Προϋπολογισμού </w:t>
      </w:r>
      <w:r w:rsidR="00B240EB" w:rsidRPr="00B240EB">
        <w:rPr>
          <w:rFonts w:ascii="Arial" w:hAnsi="Arial" w:cs="Arial"/>
          <w:b/>
          <w:sz w:val="22"/>
          <w:szCs w:val="22"/>
        </w:rPr>
        <w:t>134.568,52</w:t>
      </w:r>
      <w:r w:rsidR="00B240EB">
        <w:rPr>
          <w:rFonts w:ascii="Arial" w:hAnsi="Arial" w:cs="Arial"/>
          <w:sz w:val="22"/>
          <w:szCs w:val="22"/>
        </w:rPr>
        <w:t xml:space="preserve"> </w:t>
      </w:r>
      <w:r w:rsidR="006F0B52">
        <w:rPr>
          <w:rFonts w:ascii="Arial" w:hAnsi="Arial" w:cs="Arial"/>
          <w:sz w:val="22"/>
          <w:szCs w:val="22"/>
        </w:rPr>
        <w:t>ευρώ συμπεριλαμβανομένου ΦΠΑ 24% (</w:t>
      </w:r>
      <w:r w:rsidR="006F0B52">
        <w:rPr>
          <w:rFonts w:ascii="Arial" w:hAnsi="Arial" w:cs="Arial"/>
          <w:sz w:val="22"/>
          <w:szCs w:val="22"/>
          <w:lang w:val="en-US"/>
        </w:rPr>
        <w:t>CPV</w:t>
      </w:r>
      <w:r w:rsidR="006F0B52" w:rsidRPr="006F0B52">
        <w:rPr>
          <w:rFonts w:ascii="Arial" w:hAnsi="Arial" w:cs="Arial"/>
          <w:sz w:val="22"/>
          <w:szCs w:val="22"/>
        </w:rPr>
        <w:t xml:space="preserve"> 60130000)</w:t>
      </w:r>
    </w:p>
    <w:p w:rsidR="006F0B52" w:rsidRDefault="006F0B52" w:rsidP="006F0B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Η ανωτέρω διαδικασία θα διενεργηθεί στο τμήμα Προμηθειών στο Διοικητήριο της ΠΕ Γρεβενών την </w:t>
      </w:r>
      <w:r w:rsidR="00DD623D">
        <w:rPr>
          <w:rFonts w:ascii="Arial" w:hAnsi="Arial" w:cs="Arial"/>
          <w:b/>
          <w:sz w:val="22"/>
          <w:szCs w:val="22"/>
        </w:rPr>
        <w:t>Πέμπτη</w:t>
      </w:r>
      <w:r w:rsidR="00723350" w:rsidRPr="00723350">
        <w:rPr>
          <w:rFonts w:ascii="Arial" w:hAnsi="Arial" w:cs="Arial"/>
          <w:b/>
          <w:sz w:val="22"/>
          <w:szCs w:val="22"/>
        </w:rPr>
        <w:t xml:space="preserve"> </w:t>
      </w:r>
      <w:r w:rsidR="00DD623D">
        <w:rPr>
          <w:rFonts w:ascii="Arial" w:hAnsi="Arial" w:cs="Arial"/>
          <w:b/>
          <w:sz w:val="22"/>
          <w:szCs w:val="22"/>
        </w:rPr>
        <w:t>22</w:t>
      </w:r>
      <w:r w:rsidR="00B240EB">
        <w:rPr>
          <w:rFonts w:ascii="Arial" w:hAnsi="Arial" w:cs="Arial"/>
          <w:b/>
          <w:sz w:val="22"/>
          <w:szCs w:val="22"/>
        </w:rPr>
        <w:t>/11</w:t>
      </w:r>
      <w:r w:rsidRPr="006F0B52">
        <w:rPr>
          <w:rFonts w:ascii="Arial" w:hAnsi="Arial" w:cs="Arial"/>
          <w:b/>
          <w:sz w:val="22"/>
          <w:szCs w:val="22"/>
        </w:rPr>
        <w:t>/2018</w:t>
      </w:r>
      <w:r>
        <w:rPr>
          <w:rFonts w:ascii="Arial" w:hAnsi="Arial" w:cs="Arial"/>
          <w:sz w:val="22"/>
          <w:szCs w:val="22"/>
        </w:rPr>
        <w:t xml:space="preserve"> και ώρα </w:t>
      </w:r>
      <w:r w:rsidRPr="006F0B52">
        <w:rPr>
          <w:rFonts w:ascii="Arial" w:hAnsi="Arial" w:cs="Arial"/>
          <w:b/>
          <w:sz w:val="22"/>
          <w:szCs w:val="22"/>
        </w:rPr>
        <w:t xml:space="preserve">10:00 </w:t>
      </w:r>
      <w:proofErr w:type="spellStart"/>
      <w:r w:rsidRPr="006F0B52">
        <w:rPr>
          <w:rFonts w:ascii="Arial" w:hAnsi="Arial" w:cs="Arial"/>
          <w:b/>
          <w:sz w:val="22"/>
          <w:szCs w:val="22"/>
        </w:rPr>
        <w:t>π.μ</w:t>
      </w:r>
      <w:proofErr w:type="spellEnd"/>
      <w:r w:rsidRPr="006F0B52">
        <w:rPr>
          <w:rFonts w:ascii="Arial" w:hAnsi="Arial" w:cs="Arial"/>
          <w:b/>
          <w:sz w:val="22"/>
          <w:szCs w:val="22"/>
        </w:rPr>
        <w:t>.</w:t>
      </w:r>
    </w:p>
    <w:p w:rsidR="006F0B52" w:rsidRPr="006F0B52" w:rsidRDefault="006F0B52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0B52">
        <w:rPr>
          <w:rFonts w:ascii="Arial" w:hAnsi="Arial" w:cs="Arial"/>
          <w:sz w:val="22"/>
          <w:szCs w:val="22"/>
        </w:rPr>
        <w:t xml:space="preserve">Προς απόδειξη της μη συνδρομής των λόγων αποκλεισμού από διαδικασίες σύναψης δημοσίων συμβάσεων των παρ. 1 και 2  του άρθρου  73  του Ν. 4412/16, </w:t>
      </w:r>
      <w:r>
        <w:rPr>
          <w:rFonts w:ascii="Arial" w:hAnsi="Arial" w:cs="Arial"/>
          <w:sz w:val="22"/>
          <w:szCs w:val="22"/>
        </w:rPr>
        <w:t xml:space="preserve">οι υποψήφιοι πρέπει να καταθέσουν </w:t>
      </w:r>
      <w:r w:rsidRPr="006F0B52">
        <w:rPr>
          <w:rFonts w:ascii="Arial" w:hAnsi="Arial" w:cs="Arial"/>
          <w:sz w:val="22"/>
          <w:szCs w:val="22"/>
        </w:rPr>
        <w:t xml:space="preserve">, μαζί με την προσφορά τα παρακάτω δικαιολογητικά: </w:t>
      </w:r>
    </w:p>
    <w:p w:rsidR="006F0B52" w:rsidRPr="006F0B52" w:rsidRDefault="00286209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083E">
        <w:rPr>
          <w:rFonts w:ascii="Arial" w:hAnsi="Arial" w:cs="Arial"/>
          <w:sz w:val="22"/>
          <w:szCs w:val="22"/>
        </w:rPr>
        <w:t>1</w:t>
      </w:r>
      <w:r w:rsidR="006F0B52" w:rsidRPr="006F0B52">
        <w:rPr>
          <w:rFonts w:ascii="Arial" w:hAnsi="Arial" w:cs="Arial"/>
          <w:sz w:val="22"/>
          <w:szCs w:val="22"/>
        </w:rPr>
        <w:t xml:space="preserve">. Απόσπασμα ποινικού μητρώου. Η υποχρέωση αφορά ιδίως: αα) στις περιπτώσεις εταιρειών περιορισμένης ευθύνης (Ε.Π.Ε.) και προσωπικών εταιρειών (Ο.Ε. και Ε.Ε.), τους διαχειριστές, </w:t>
      </w:r>
      <w:proofErr w:type="spellStart"/>
      <w:r w:rsidR="006F0B52" w:rsidRPr="006F0B52">
        <w:rPr>
          <w:rFonts w:ascii="Arial" w:hAnsi="Arial" w:cs="Arial"/>
          <w:sz w:val="22"/>
          <w:szCs w:val="22"/>
        </w:rPr>
        <w:t>ββ</w:t>
      </w:r>
      <w:proofErr w:type="spellEnd"/>
      <w:r w:rsidR="006F0B52" w:rsidRPr="006F0B52">
        <w:rPr>
          <w:rFonts w:ascii="Arial" w:hAnsi="Arial" w:cs="Arial"/>
          <w:sz w:val="22"/>
          <w:szCs w:val="22"/>
        </w:rPr>
        <w:t>) στις περιπτώσεις ανωνύμων εταιρειών (Α.Ε.), τον Διευθύνοντα Σύμβουλο, καθώς και όλα τα μέλη του Διοικητικού Συμβουλίου.</w:t>
      </w:r>
      <w:r w:rsidR="006F0B52">
        <w:rPr>
          <w:rFonts w:ascii="Arial" w:hAnsi="Arial" w:cs="Arial"/>
          <w:sz w:val="22"/>
          <w:szCs w:val="22"/>
        </w:rPr>
        <w:t xml:space="preserve"> Στις περιπτώσεις των συνεται</w:t>
      </w:r>
      <w:r w:rsidR="00825636">
        <w:rPr>
          <w:rFonts w:ascii="Arial" w:hAnsi="Arial" w:cs="Arial"/>
          <w:sz w:val="22"/>
          <w:szCs w:val="22"/>
        </w:rPr>
        <w:t xml:space="preserve">ρισμών τα μέλη του </w:t>
      </w:r>
      <w:proofErr w:type="spellStart"/>
      <w:r w:rsidR="00825636">
        <w:rPr>
          <w:rFonts w:ascii="Arial" w:hAnsi="Arial" w:cs="Arial"/>
          <w:sz w:val="22"/>
          <w:szCs w:val="22"/>
        </w:rPr>
        <w:t>Δοικητικού</w:t>
      </w:r>
      <w:proofErr w:type="spellEnd"/>
      <w:r w:rsidR="00825636">
        <w:rPr>
          <w:rFonts w:ascii="Arial" w:hAnsi="Arial" w:cs="Arial"/>
          <w:sz w:val="22"/>
          <w:szCs w:val="22"/>
        </w:rPr>
        <w:t xml:space="preserve"> Συμβουλίου</w:t>
      </w:r>
      <w:r w:rsidR="00E84BDE">
        <w:rPr>
          <w:rFonts w:ascii="Arial" w:hAnsi="Arial" w:cs="Arial"/>
          <w:sz w:val="22"/>
          <w:szCs w:val="22"/>
        </w:rPr>
        <w:t>.</w:t>
      </w:r>
    </w:p>
    <w:p w:rsidR="006F0B52" w:rsidRPr="006F0B52" w:rsidRDefault="00286209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209">
        <w:rPr>
          <w:rFonts w:ascii="Arial" w:hAnsi="Arial" w:cs="Arial"/>
          <w:sz w:val="22"/>
          <w:szCs w:val="22"/>
        </w:rPr>
        <w:t>2</w:t>
      </w:r>
      <w:r w:rsidR="006F0B52" w:rsidRPr="006F0B52">
        <w:rPr>
          <w:rFonts w:ascii="Arial" w:hAnsi="Arial" w:cs="Arial"/>
          <w:sz w:val="22"/>
          <w:szCs w:val="22"/>
        </w:rPr>
        <w:t>. Φορολογική ενημερότητα</w:t>
      </w:r>
    </w:p>
    <w:p w:rsidR="006F0B52" w:rsidRPr="006F0B52" w:rsidRDefault="00286209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209">
        <w:rPr>
          <w:rFonts w:ascii="Arial" w:hAnsi="Arial" w:cs="Arial"/>
          <w:sz w:val="22"/>
          <w:szCs w:val="22"/>
        </w:rPr>
        <w:t>3</w:t>
      </w:r>
      <w:r w:rsidR="006F0B52" w:rsidRPr="006F0B52">
        <w:rPr>
          <w:rFonts w:ascii="Arial" w:hAnsi="Arial" w:cs="Arial"/>
          <w:sz w:val="22"/>
          <w:szCs w:val="22"/>
        </w:rPr>
        <w:t>. Ασφαλιστική ενημερότητα (άρθρο 80 παρ.2 του Ν.4412/2016)</w:t>
      </w:r>
    </w:p>
    <w:p w:rsidR="006F0B52" w:rsidRPr="006F0B52" w:rsidRDefault="00286209" w:rsidP="006F0B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209">
        <w:rPr>
          <w:rFonts w:ascii="Arial" w:hAnsi="Arial" w:cs="Arial"/>
          <w:sz w:val="22"/>
          <w:szCs w:val="22"/>
        </w:rPr>
        <w:t>4</w:t>
      </w:r>
      <w:r w:rsidR="006F0B52" w:rsidRPr="006F0B52">
        <w:rPr>
          <w:rFonts w:ascii="Arial" w:hAnsi="Arial" w:cs="Arial"/>
          <w:sz w:val="22"/>
          <w:szCs w:val="22"/>
        </w:rPr>
        <w:t>. Εφόσον πρόκειται για νομικό πρόσωπο , αποδεικτικά έγγραφα νομιμοποίησης του νομικού προσώπου (άρθρο 93 του Ν. 4412/2016).</w:t>
      </w:r>
    </w:p>
    <w:p w:rsidR="00286209" w:rsidRPr="00286209" w:rsidRDefault="00286209" w:rsidP="002862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209">
        <w:rPr>
          <w:rFonts w:ascii="Arial" w:hAnsi="Arial" w:cs="Arial"/>
          <w:sz w:val="22"/>
          <w:szCs w:val="22"/>
        </w:rPr>
        <w:t>5. Υπεύθυνη δήλωση, σύμφωνα με την παρ. 4 του άρθρου 8 του Ν.1599/1986 όπως εκάστοτε ισχύει, στην οποία θα δηλώνονται τα εξής:</w:t>
      </w:r>
    </w:p>
    <w:p w:rsidR="006F0B52" w:rsidRPr="00286209" w:rsidRDefault="00286209" w:rsidP="002862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209">
        <w:rPr>
          <w:rFonts w:ascii="Arial" w:hAnsi="Arial" w:cs="Arial"/>
          <w:sz w:val="22"/>
          <w:szCs w:val="22"/>
        </w:rPr>
        <w:t xml:space="preserve">Ο αριθμός κυκλοφορίας </w:t>
      </w:r>
      <w:r>
        <w:rPr>
          <w:rFonts w:ascii="Arial" w:hAnsi="Arial" w:cs="Arial"/>
          <w:sz w:val="22"/>
          <w:szCs w:val="22"/>
        </w:rPr>
        <w:t xml:space="preserve">των </w:t>
      </w:r>
      <w:r w:rsidRPr="00286209">
        <w:rPr>
          <w:rFonts w:ascii="Arial" w:hAnsi="Arial" w:cs="Arial"/>
          <w:sz w:val="22"/>
          <w:szCs w:val="22"/>
        </w:rPr>
        <w:t>Δ.Χ. επιβατικών (ΤΑΞΙ κ.λπ.) που θα χρησιμοποιηθούν για την εκτέλεση του κάθε δρομολογίου, το είδος οχήματος,  ο αριθμός των θέσεων αυτών και τα στοιχεία του ιδιοκτήτη  σύμφωνα με την άδεια κυκλοφορίας έκαστου.</w:t>
      </w:r>
    </w:p>
    <w:p w:rsidR="00286209" w:rsidRPr="00286209" w:rsidRDefault="00286209" w:rsidP="002862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286209">
        <w:rPr>
          <w:rFonts w:ascii="Arial" w:hAnsi="Arial" w:cs="Arial"/>
          <w:sz w:val="22"/>
          <w:szCs w:val="22"/>
        </w:rPr>
        <w:t>Ευκρινές φωτοαντίγραφο της άδειας κυκλοφορίας των Δ.Χ. επιβατικών (ΤΑΞΙ κ.λπ.) που θα χρησιμοποιηθούν για την εκτέλεση κάθε δρομολογίου και τα οποία έχουν δηλωθεί στην ανωτέρω υπεύθυνη δήλωση.</w:t>
      </w:r>
    </w:p>
    <w:p w:rsidR="00286209" w:rsidRPr="00286209" w:rsidRDefault="00286209" w:rsidP="002862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Pr="00286209">
        <w:rPr>
          <w:rFonts w:ascii="Arial" w:hAnsi="Arial" w:cs="Arial"/>
          <w:sz w:val="22"/>
          <w:szCs w:val="22"/>
        </w:rPr>
        <w:t>. Πρόσφατα φύλλα τεχνικού ελέγχου Κ.Τ.Ε.Ο. από τα οποία να προκύπτει ό</w:t>
      </w:r>
      <w:r w:rsidR="00C7083E">
        <w:rPr>
          <w:rFonts w:ascii="Arial" w:hAnsi="Arial" w:cs="Arial"/>
          <w:sz w:val="22"/>
          <w:szCs w:val="22"/>
        </w:rPr>
        <w:t xml:space="preserve">τι τα διατιθέμενα </w:t>
      </w:r>
      <w:r w:rsidRPr="00286209">
        <w:rPr>
          <w:rFonts w:ascii="Arial" w:hAnsi="Arial" w:cs="Arial"/>
          <w:sz w:val="22"/>
          <w:szCs w:val="22"/>
        </w:rPr>
        <w:t xml:space="preserve"> Δ.Χ. επιβατικά (ΤΑΞΙ κ.λπ.) διασφαλίζουν την ασφαλή μεταφορά των μαθητών.</w:t>
      </w:r>
    </w:p>
    <w:p w:rsidR="00286209" w:rsidRPr="00286209" w:rsidRDefault="00286209" w:rsidP="002862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286209">
        <w:rPr>
          <w:rFonts w:ascii="Arial" w:hAnsi="Arial" w:cs="Arial"/>
          <w:sz w:val="22"/>
          <w:szCs w:val="22"/>
        </w:rPr>
        <w:t>. Ευκρινές φωτοαντίγραφο ασφαλιστηρίων συμβολαίων</w:t>
      </w:r>
    </w:p>
    <w:p w:rsidR="00286209" w:rsidRDefault="00286209" w:rsidP="002862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286209">
        <w:rPr>
          <w:rFonts w:ascii="Arial" w:hAnsi="Arial" w:cs="Arial"/>
          <w:sz w:val="22"/>
          <w:szCs w:val="22"/>
        </w:rPr>
        <w:t>. Ευκρινές φωτοαντίγραφο της άδειας  οδήγησης</w:t>
      </w:r>
      <w:r>
        <w:rPr>
          <w:rFonts w:ascii="Arial" w:hAnsi="Arial" w:cs="Arial"/>
          <w:sz w:val="22"/>
          <w:szCs w:val="22"/>
        </w:rPr>
        <w:t>.</w:t>
      </w:r>
      <w:r w:rsidRPr="00286209">
        <w:rPr>
          <w:rFonts w:ascii="Arial" w:hAnsi="Arial" w:cs="Arial"/>
          <w:sz w:val="22"/>
          <w:szCs w:val="22"/>
        </w:rPr>
        <w:t xml:space="preserve">  </w:t>
      </w:r>
    </w:p>
    <w:p w:rsidR="00AB1AB5" w:rsidRPr="008E6086" w:rsidRDefault="00AB1AB5" w:rsidP="00AB1AB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ΝΕΑ ΔΡΟΜΟΛΟΓΙΑ 201</w:t>
      </w:r>
      <w:r w:rsidR="00D31AB5">
        <w:rPr>
          <w:rFonts w:ascii="Arial" w:hAnsi="Arial" w:cs="Arial"/>
          <w:b/>
          <w:lang w:val="en-US"/>
        </w:rPr>
        <w:t>8-2019</w:t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560"/>
        <w:gridCol w:w="1983"/>
        <w:gridCol w:w="1135"/>
        <w:gridCol w:w="851"/>
        <w:gridCol w:w="992"/>
        <w:gridCol w:w="709"/>
        <w:gridCol w:w="850"/>
        <w:gridCol w:w="993"/>
        <w:gridCol w:w="708"/>
        <w:gridCol w:w="1134"/>
        <w:gridCol w:w="851"/>
        <w:gridCol w:w="1134"/>
      </w:tblGrid>
      <w:tr w:rsidR="00D31AB5" w:rsidRPr="00840988" w:rsidTr="00D31AB5"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241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ΟΝΟΜΑΣΙΑ ΔΡΟΜΟΛΟΓΙΟΥ</w:t>
            </w: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ΕΙΔΟΣ ΔΡΟΜΟΛΟΓΙΟΥ</w:t>
            </w: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ΑΡΙΘΜΟΣ ΜΑΘΗΤΩΝ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ΩΡΑ ΑΦΙΞΗΣ</w:t>
            </w: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ΩΡΑ ΑΝΑΧΩΡΗΣΗΣ</w:t>
            </w: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ΑΠΟΣΤΑΣΗ (ΧΛΜ)</w:t>
            </w:r>
          </w:p>
        </w:tc>
        <w:tc>
          <w:tcPr>
            <w:tcW w:w="85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ΕΜΦΟΡΤΗ ΔΙΑΔΡΟΜΗ (ΧΛΜ)</w:t>
            </w:r>
          </w:p>
        </w:tc>
        <w:tc>
          <w:tcPr>
            <w:tcW w:w="99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ΗΜΕΡΗΣΙΟ ΚΟΣΤΟΣ ΧΩΡΙΣ ΦΠΑ</w:t>
            </w:r>
          </w:p>
        </w:tc>
        <w:tc>
          <w:tcPr>
            <w:tcW w:w="708" w:type="dxa"/>
          </w:tcPr>
          <w:p w:rsidR="00D31AB5" w:rsidRPr="000A7FCB" w:rsidRDefault="00D31AB5" w:rsidP="00D31A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ΗΜΕΡΕΣ</w:t>
            </w:r>
          </w:p>
        </w:tc>
        <w:tc>
          <w:tcPr>
            <w:tcW w:w="1134" w:type="dxa"/>
          </w:tcPr>
          <w:p w:rsidR="00D31AB5" w:rsidRPr="000A7FCB" w:rsidRDefault="00D31AB5" w:rsidP="00D31A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ΣΥΝΟΛΟ ΧΩΡΙΣ ΦΠΑ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ΑΡΙΘΜΟΣ ΔΡΟΜΟΛΟΓΙΩΝ ΠΑΡΑΤΑΣΗΣ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ΚΟΣΤΟΣ ΜΕ ΠΑΡΑΤΑΣΗ ΧΩΡΙΣ  ΦΠΑ</w:t>
            </w:r>
          </w:p>
        </w:tc>
      </w:tr>
      <w:tr w:rsidR="00D31AB5" w:rsidRPr="00840988" w:rsidTr="00D31AB5">
        <w:trPr>
          <w:trHeight w:val="513"/>
        </w:trPr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ΣΙΑΤΙΣΤΑ-ΓΡΕΒΕΝΑ</w:t>
            </w: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Ειδικό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Δημ.Σχολείο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Γρεβενών</w:t>
            </w: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8:10</w:t>
            </w: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85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9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72,24</w:t>
            </w:r>
          </w:p>
        </w:tc>
        <w:tc>
          <w:tcPr>
            <w:tcW w:w="708" w:type="dxa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13.364,40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16.976,40</w:t>
            </w:r>
          </w:p>
        </w:tc>
      </w:tr>
      <w:tr w:rsidR="00D31AB5" w:rsidRPr="00840988" w:rsidTr="00D31AB5"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ΓΡΕΒΕΝΑ-ΕΛΑΤΟΣ</w:t>
            </w: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3ο Νηπιαγωγείο Γρεβενών (Ολοήμερο)</w:t>
            </w: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18,06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3.341,10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4.244,10</w:t>
            </w:r>
          </w:p>
        </w:tc>
      </w:tr>
      <w:tr w:rsidR="00D31AB5" w:rsidRPr="00840988" w:rsidTr="00D31AB5"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 xml:space="preserve">ΓΡΕΒΕΝΑ-ΟΡΟΠΕΔΙΟ </w:t>
            </w: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7ο Νηπιαγωγείο</w:t>
            </w: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3.922,00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4.982,00</w:t>
            </w:r>
          </w:p>
        </w:tc>
      </w:tr>
      <w:tr w:rsidR="00D31AB5" w:rsidRPr="00840988" w:rsidTr="00D31AB5"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ΓΡΕΒΕΝΑ-ΠΗΓΑΔΙΤΣΑ</w:t>
            </w: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3ο Δ.Σ. Γρεβενών (Ολοήμερο)</w:t>
            </w: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85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99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24,15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4.467,75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5.675,25</w:t>
            </w:r>
          </w:p>
        </w:tc>
      </w:tr>
      <w:tr w:rsidR="00D31AB5" w:rsidRPr="00840988" w:rsidTr="00D31AB5"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ΔΟΤΣΙΚΟ-ΓΡΕΒΕΝΑ</w:t>
            </w: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3ο Δ.Σ.Γρεβενών/1ο Γυμνάσιο Γρεβενών</w:t>
            </w: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8:10</w:t>
            </w: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</w:t>
            </w:r>
          </w:p>
        </w:tc>
        <w:tc>
          <w:tcPr>
            <w:tcW w:w="85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99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73,29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13.558,65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17.223,15</w:t>
            </w:r>
          </w:p>
        </w:tc>
      </w:tr>
      <w:tr w:rsidR="00D31AB5" w:rsidRPr="00840988" w:rsidTr="00D31AB5"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ΓΡΕΒΕΝΑ-ΟΡΟΠΕΔΙΟ-ΕΚΚΛΗΣΙΕΣ</w:t>
            </w: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6ο Δ.Σ. Γρεβενών</w:t>
            </w: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</w:t>
            </w:r>
          </w:p>
        </w:tc>
        <w:tc>
          <w:tcPr>
            <w:tcW w:w="85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</w:t>
            </w:r>
          </w:p>
        </w:tc>
        <w:tc>
          <w:tcPr>
            <w:tcW w:w="99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27,83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5.148,55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6.540,05</w:t>
            </w:r>
          </w:p>
        </w:tc>
      </w:tr>
      <w:tr w:rsidR="00D31AB5" w:rsidRPr="00840988" w:rsidTr="00D31AB5"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ΚΙΒΩΤΟΣ-ΚΟΚΚΙΝΙΑ</w:t>
            </w: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Δ.Σ. Κιβωτού (Ολοήμερο)</w:t>
            </w: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85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99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2.146,00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2.726,00</w:t>
            </w:r>
          </w:p>
        </w:tc>
      </w:tr>
      <w:tr w:rsidR="00D31AB5" w:rsidRPr="00840988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ΑΓΑΛΑΙΟΙ-ΚΝΙΔΗ</w:t>
            </w: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Δ.Σ.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Σαρακήνας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Κνίδη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8:10</w:t>
            </w: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85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</w:t>
            </w:r>
          </w:p>
        </w:tc>
        <w:tc>
          <w:tcPr>
            <w:tcW w:w="99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28,56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5.283,60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6.711,60</w:t>
            </w:r>
          </w:p>
        </w:tc>
      </w:tr>
      <w:tr w:rsidR="00D31AB5" w:rsidRPr="00840988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ΓΡΕΒΕΝΑ-ΜΑΥΡΑΝΑΙΟΙ</w:t>
            </w: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Εσπερινό Γυμνάσιο Γρεβενών</w:t>
            </w: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20:45</w:t>
            </w: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85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99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30,03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5.555,55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7.057,05</w:t>
            </w:r>
          </w:p>
        </w:tc>
      </w:tr>
      <w:tr w:rsidR="00D31AB5" w:rsidRPr="00840988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ΒΑΤΟΛΑΚΚΟΣ-ΜΥΡΣΙΝΑ-ΓΡΕΒΕΝΑ</w:t>
            </w: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Εσπερινό Γυμνάσιο Γρεβενών</w:t>
            </w: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20:45</w:t>
            </w: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85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</w:t>
            </w:r>
          </w:p>
        </w:tc>
        <w:tc>
          <w:tcPr>
            <w:tcW w:w="99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32,55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6.021,75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7.649,25</w:t>
            </w:r>
          </w:p>
        </w:tc>
      </w:tr>
      <w:tr w:rsidR="00D31AB5" w:rsidRPr="00840988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ΣΙΑΤΙΣΤΑ-ΓΑΛΑΤΙΝΗ-ΜΙΚΡΟΚΑΣΤΡΟ-ΓΡΕΒΕΝΑ</w:t>
            </w: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Εσπερινό Λύκειο Γρεβενών</w:t>
            </w: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20:45</w:t>
            </w: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</w:t>
            </w:r>
          </w:p>
        </w:tc>
        <w:tc>
          <w:tcPr>
            <w:tcW w:w="85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108,99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20.163,15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25.612,65</w:t>
            </w:r>
          </w:p>
        </w:tc>
      </w:tr>
      <w:tr w:rsidR="00D31AB5" w:rsidRPr="00840988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ΓΡΕΒΕΝΑ-ΜΕΓ.ΣΕΙΡΗΝΙ</w:t>
            </w: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5ο Δ.Σ. Γρεβενών (Ολοήμερο</w:t>
            </w: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D31AB5" w:rsidRPr="00D31AB5" w:rsidRDefault="00D31A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85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99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708" w:type="dxa"/>
          </w:tcPr>
          <w:p w:rsidR="00D31AB5" w:rsidRPr="00604829" w:rsidRDefault="00D31AB5" w:rsidP="00D31A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2.460,50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3.125,50</w:t>
            </w:r>
          </w:p>
        </w:tc>
      </w:tr>
      <w:tr w:rsidR="00D31AB5" w:rsidRPr="00840988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</w:tcPr>
          <w:p w:rsidR="00D31AB5" w:rsidRPr="00D52494" w:rsidRDefault="00D31AB5" w:rsidP="00D31A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ΣΥΝΟΛΟ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85.433,00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108.523,00</w:t>
            </w:r>
          </w:p>
        </w:tc>
      </w:tr>
      <w:tr w:rsidR="00D31AB5" w:rsidRPr="00840988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</w:tcPr>
          <w:p w:rsidR="00D31AB5" w:rsidRPr="00D52494" w:rsidRDefault="00D31AB5" w:rsidP="00D31A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ΦΠΑ 24%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20.503,92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26.045,52</w:t>
            </w:r>
          </w:p>
        </w:tc>
      </w:tr>
      <w:tr w:rsidR="00D31AB5" w:rsidRPr="00840988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31AB5" w:rsidRDefault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</w:tcPr>
          <w:p w:rsidR="00D31AB5" w:rsidRPr="00D52494" w:rsidRDefault="00D31AB5" w:rsidP="00D31A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105.936,92</w:t>
            </w:r>
          </w:p>
        </w:tc>
        <w:tc>
          <w:tcPr>
            <w:tcW w:w="851" w:type="dxa"/>
            <w:vAlign w:val="center"/>
          </w:tcPr>
          <w:p w:rsidR="00D31AB5" w:rsidRDefault="00D31AB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D31AB5" w:rsidRDefault="00D31AB5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134.568,52</w:t>
            </w:r>
          </w:p>
        </w:tc>
      </w:tr>
    </w:tbl>
    <w:p w:rsidR="0074403E" w:rsidRDefault="0074403E" w:rsidP="007440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lastRenderedPageBreak/>
        <w:t>ΥΠΟΔΕΙΓΜΑ ΟΙΚΟΝΟΜΙΚΗΣ ΠΡΟΣΦΟΡΑΣ</w:t>
      </w:r>
    </w:p>
    <w:p w:rsidR="00D31AB5" w:rsidRDefault="00D31AB5" w:rsidP="007440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560"/>
        <w:gridCol w:w="1983"/>
        <w:gridCol w:w="1135"/>
        <w:gridCol w:w="851"/>
        <w:gridCol w:w="992"/>
        <w:gridCol w:w="709"/>
        <w:gridCol w:w="850"/>
        <w:gridCol w:w="993"/>
        <w:gridCol w:w="708"/>
        <w:gridCol w:w="1134"/>
        <w:gridCol w:w="1560"/>
      </w:tblGrid>
      <w:tr w:rsidR="00D31AB5" w:rsidTr="00D31AB5"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A/A</w:t>
            </w:r>
          </w:p>
        </w:tc>
        <w:tc>
          <w:tcPr>
            <w:tcW w:w="241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ΟΝΟΜΑΣΙΑ ΔΡΟΜΟΛΟΓΙΟΥ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ΕΙΔΟΣ ΔΡΟΜΟΛΟΓΙΟΥ</w:t>
            </w: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ΑΡΙΘΜΟΣ ΜΑΘΗΤΩΝ</w:t>
            </w:r>
          </w:p>
        </w:tc>
        <w:tc>
          <w:tcPr>
            <w:tcW w:w="851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ΩΡΑ ΑΦΙΞΗΣ</w:t>
            </w: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ΩΡΑ ΑΝΑΧΩΡΗΣΗΣ</w:t>
            </w: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ΑΠΟΣΤΑΣΗ (ΧΛΜ)</w:t>
            </w:r>
          </w:p>
        </w:tc>
        <w:tc>
          <w:tcPr>
            <w:tcW w:w="85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ΕΜΦΟΡΤΗ ΔΙΑΔΡΟΜΗ (ΧΛΜ)</w:t>
            </w:r>
          </w:p>
        </w:tc>
        <w:tc>
          <w:tcPr>
            <w:tcW w:w="99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ΗΜΕΡΗΣΙΟ ΚΟΣΤΟΣ ΧΩΡΙΣ ΦΠΑ</w:t>
            </w:r>
          </w:p>
        </w:tc>
        <w:tc>
          <w:tcPr>
            <w:tcW w:w="708" w:type="dxa"/>
          </w:tcPr>
          <w:p w:rsidR="00D31AB5" w:rsidRPr="000A7FCB" w:rsidRDefault="00D31AB5" w:rsidP="00D31A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A7FCB">
              <w:rPr>
                <w:rFonts w:ascii="Arial" w:hAnsi="Arial" w:cs="Arial"/>
                <w:b/>
                <w:bCs/>
                <w:sz w:val="18"/>
                <w:szCs w:val="18"/>
              </w:rPr>
              <w:t>ΗΜΕΡΕΣ</w:t>
            </w:r>
          </w:p>
        </w:tc>
        <w:tc>
          <w:tcPr>
            <w:tcW w:w="1134" w:type="dxa"/>
          </w:tcPr>
          <w:p w:rsidR="00D31AB5" w:rsidRPr="005B7807" w:rsidRDefault="00D31AB5" w:rsidP="00D31A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ΤΙΜΗ ΠΡΟΣΦΟΡΑΣ ΑΝΕΥ ΦΠΑ</w:t>
            </w:r>
          </w:p>
        </w:tc>
        <w:tc>
          <w:tcPr>
            <w:tcW w:w="1560" w:type="dxa"/>
          </w:tcPr>
          <w:p w:rsidR="00D31AB5" w:rsidRDefault="00D31AB5" w:rsidP="00D31A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ΣΥΝΟΛΟ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ΠΡΟΣΦΟΡΑΣ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ΑΝΕΥ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ΦΠΑ</w:t>
            </w:r>
          </w:p>
        </w:tc>
      </w:tr>
      <w:tr w:rsidR="00D31AB5" w:rsidTr="00D31AB5">
        <w:trPr>
          <w:trHeight w:val="513"/>
        </w:trPr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ΣΙΑΤΙΣΤΑ-ΓΡΕΒΕΝΑ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Ειδικό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Δημ.Σχολείο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Γρεβενών</w:t>
            </w: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8:10</w:t>
            </w: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30,5</w:t>
            </w:r>
          </w:p>
        </w:tc>
        <w:tc>
          <w:tcPr>
            <w:tcW w:w="85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99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72,24</w:t>
            </w:r>
          </w:p>
        </w:tc>
        <w:tc>
          <w:tcPr>
            <w:tcW w:w="708" w:type="dxa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B5" w:rsidTr="00D31AB5"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ΓΡΕΒΕΝΑ-ΕΛΑΤΟΣ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3ο Νηπιαγωγείο Γρεβενών (Ολοήμερο)</w:t>
            </w: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18,06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B5" w:rsidTr="00D31AB5"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 xml:space="preserve">ΓΡΕΒΕΝΑ-ΟΡΟΠΕΔΙΟ 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7ο Νηπιαγωγείο</w:t>
            </w: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B5" w:rsidTr="00D31AB5"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ΓΡΕΒΕΝΑ-ΠΗΓΑΔΙΤΣΑ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3ο Δ.Σ. Γρεβενών (Ολοήμερο)</w:t>
            </w: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85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15,8</w:t>
            </w:r>
          </w:p>
        </w:tc>
        <w:tc>
          <w:tcPr>
            <w:tcW w:w="99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24,15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B5" w:rsidTr="00D31AB5"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ΔΟΤΣΙΚΟ-ΓΡΕΒΕΝΑ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3ο Δ.Σ.Γρεβενών/1ο Γυμνάσιο Γρεβενών</w:t>
            </w: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8:10</w:t>
            </w: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</w:t>
            </w:r>
          </w:p>
        </w:tc>
        <w:tc>
          <w:tcPr>
            <w:tcW w:w="85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99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73,29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B5" w:rsidTr="00D31AB5"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ΓΡΕΒΕΝΑ-ΟΡΟΠΕΔΙΟ-ΕΚΚΛΗΣΙΕΣ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6ο Δ.Σ. Γρεβενών</w:t>
            </w: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</w:t>
            </w:r>
          </w:p>
        </w:tc>
        <w:tc>
          <w:tcPr>
            <w:tcW w:w="85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19,3</w:t>
            </w:r>
          </w:p>
        </w:tc>
        <w:tc>
          <w:tcPr>
            <w:tcW w:w="99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27,83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B5" w:rsidTr="00D31AB5"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ΚΙΒΩΤΟΣ-ΚΟΚΚΙΝΙΑ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Δ.Σ. Κιβωτού (Ολοήμερο)</w:t>
            </w: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85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  <w:tc>
          <w:tcPr>
            <w:tcW w:w="99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B5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ΑΓΑΛΑΙΟΙ-ΚΝΙΔΗ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Δ.Σ.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Σαρακήνας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Κνίδη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8:10</w:t>
            </w: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9,9</w:t>
            </w:r>
          </w:p>
        </w:tc>
        <w:tc>
          <w:tcPr>
            <w:tcW w:w="85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19,8</w:t>
            </w:r>
          </w:p>
        </w:tc>
        <w:tc>
          <w:tcPr>
            <w:tcW w:w="99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28,56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B5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0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ΓΡΕΒΕΝΑ-ΜΑΥΡΑΝΑΙΟΙ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Εσπερινό Γυμνάσιο Γρεβενών</w:t>
            </w: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20:45</w:t>
            </w: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</w:t>
            </w:r>
          </w:p>
        </w:tc>
        <w:tc>
          <w:tcPr>
            <w:tcW w:w="85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21,2</w:t>
            </w:r>
          </w:p>
        </w:tc>
        <w:tc>
          <w:tcPr>
            <w:tcW w:w="99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30,03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B5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ΒΑΤΟΛΑΚΚΟΣ-ΜΥΡΣΙΝΑ-ΓΡΕΒΕΝΑ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Εσπερινό Γυμνάσιο Γρεβενών</w:t>
            </w: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20:45</w:t>
            </w: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</w:t>
            </w:r>
          </w:p>
        </w:tc>
        <w:tc>
          <w:tcPr>
            <w:tcW w:w="85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23,6</w:t>
            </w:r>
          </w:p>
        </w:tc>
        <w:tc>
          <w:tcPr>
            <w:tcW w:w="99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32,55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B5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10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ΣΙΑΤΙΣΤΑ-ΓΑΛΑΤΙΝΗ-ΜΙΚΡΟΚΑΣΤΡΟ-ΓΡΕΒΕΝΑ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ΜΕ ΕΠΙΣΤΡΟΦΗ</w:t>
            </w: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Εσπερινό Λύκειο Γρεβενών</w:t>
            </w: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17:15</w:t>
            </w: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20:45</w:t>
            </w: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</w:t>
            </w:r>
          </w:p>
        </w:tc>
        <w:tc>
          <w:tcPr>
            <w:tcW w:w="85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108,99</w:t>
            </w:r>
          </w:p>
        </w:tc>
        <w:tc>
          <w:tcPr>
            <w:tcW w:w="708" w:type="dxa"/>
          </w:tcPr>
          <w:p w:rsidR="00D31AB5" w:rsidRDefault="00D31AB5" w:rsidP="00D31AB5">
            <w:pPr>
              <w:jc w:val="center"/>
            </w:pPr>
            <w:r w:rsidRPr="00AF506E"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 w:rsidRPr="00AF506E"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B5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0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1AB5">
              <w:rPr>
                <w:rFonts w:ascii="Arial" w:hAnsi="Arial" w:cs="Arial"/>
                <w:sz w:val="16"/>
                <w:szCs w:val="16"/>
              </w:rPr>
              <w:t>ΓΡΕΒΕΝΑ-ΜΕΓ.ΣΕΙΡΗΝΙ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ΜΟΝΟ</w:t>
            </w: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5ο Δ.Σ. Γρεβενών (Ολοήμερο</w:t>
            </w: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D31AB5" w:rsidRPr="00D31AB5" w:rsidRDefault="00D31AB5" w:rsidP="00D31AB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85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99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</w:t>
            </w:r>
          </w:p>
        </w:tc>
        <w:tc>
          <w:tcPr>
            <w:tcW w:w="708" w:type="dxa"/>
          </w:tcPr>
          <w:p w:rsidR="00D31AB5" w:rsidRPr="00604829" w:rsidRDefault="00D31AB5" w:rsidP="00D31AB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AB5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</w:tcPr>
          <w:p w:rsidR="00D31AB5" w:rsidRDefault="00D31AB5" w:rsidP="00D31AB5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ΣΥΝΟΛΟ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AB5" w:rsidTr="00D31AB5">
        <w:trPr>
          <w:trHeight w:val="70"/>
        </w:trPr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</w:tcPr>
          <w:p w:rsidR="00D31AB5" w:rsidRDefault="00D31AB5" w:rsidP="00D31AB5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ΦΠΑ 24%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AB5" w:rsidTr="00D31AB5">
        <w:trPr>
          <w:trHeight w:val="288"/>
        </w:trPr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D31AB5" w:rsidRDefault="00D31AB5" w:rsidP="00D31A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4"/>
          </w:tcPr>
          <w:p w:rsidR="00D31AB5" w:rsidRDefault="00D31AB5" w:rsidP="00D31AB5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ΓΕΝΙΚΟ ΣΥΝΟΛΟ</w:t>
            </w:r>
          </w:p>
        </w:tc>
        <w:tc>
          <w:tcPr>
            <w:tcW w:w="1560" w:type="dxa"/>
            <w:vAlign w:val="center"/>
          </w:tcPr>
          <w:p w:rsidR="00D31AB5" w:rsidRDefault="00D31AB5" w:rsidP="00D31AB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31AB5" w:rsidTr="00D31AB5">
        <w:trPr>
          <w:trHeight w:val="70"/>
        </w:trPr>
        <w:tc>
          <w:tcPr>
            <w:tcW w:w="15594" w:type="dxa"/>
            <w:gridSpan w:val="13"/>
            <w:vAlign w:val="center"/>
          </w:tcPr>
          <w:p w:rsidR="00D31AB5" w:rsidRPr="00196AC1" w:rsidRDefault="00D31AB5" w:rsidP="00D31A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03E">
              <w:rPr>
                <w:rFonts w:ascii="Arial" w:hAnsi="Arial" w:cs="Arial"/>
                <w:sz w:val="22"/>
                <w:szCs w:val="22"/>
              </w:rPr>
              <w:t>Ο ΠΡΟΣΦΕΡΩΝ (ΟΝΟΜΑΤΕΠΩΝΥΜΟ-ΥΠΟΓΡΑΦΗ-ΣΦΡΑΓΙΔΑ-ΤΟΠΟΣ –ΗΜΕΡΟΜΗΝΙΑ)</w:t>
            </w:r>
          </w:p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AB5" w:rsidRPr="00D31AB5" w:rsidRDefault="00D31AB5" w:rsidP="00D31A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AB5" w:rsidRDefault="00D31AB5" w:rsidP="00D31AB5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5E6A" w:rsidRPr="00283A78" w:rsidRDefault="00B55E6A" w:rsidP="00B55E6A">
      <w:pPr>
        <w:pStyle w:val="a3"/>
        <w:rPr>
          <w:rFonts w:ascii="Arial" w:hAnsi="Arial" w:cs="Arial"/>
          <w:sz w:val="22"/>
          <w:szCs w:val="22"/>
        </w:rPr>
      </w:pPr>
    </w:p>
    <w:p w:rsidR="00283A78" w:rsidRDefault="00283A78" w:rsidP="00283A78">
      <w:pPr>
        <w:pStyle w:val="a3"/>
        <w:rPr>
          <w:rFonts w:ascii="Arial" w:hAnsi="Arial" w:cs="Arial"/>
          <w:sz w:val="22"/>
          <w:szCs w:val="22"/>
        </w:rPr>
      </w:pPr>
    </w:p>
    <w:p w:rsidR="00283A78" w:rsidRPr="00A67F1B" w:rsidRDefault="002A68F8" w:rsidP="002A68F8">
      <w:pPr>
        <w:pStyle w:val="a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2A68F8" w:rsidRPr="002A68F8" w:rsidRDefault="00283A78" w:rsidP="002A68F8">
      <w:pPr>
        <w:pStyle w:val="a3"/>
        <w:jc w:val="center"/>
        <w:rPr>
          <w:rFonts w:ascii="Arial" w:hAnsi="Arial" w:cs="Arial"/>
          <w:sz w:val="22"/>
          <w:szCs w:val="22"/>
        </w:rPr>
      </w:pPr>
      <w:r w:rsidRPr="00283A78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2A68F8">
        <w:rPr>
          <w:rFonts w:ascii="Arial" w:hAnsi="Arial" w:cs="Arial"/>
          <w:sz w:val="22"/>
          <w:szCs w:val="22"/>
        </w:rPr>
        <w:t xml:space="preserve"> </w:t>
      </w:r>
      <w:r w:rsidR="002A68F8" w:rsidRPr="002A68F8">
        <w:rPr>
          <w:rFonts w:ascii="Arial" w:hAnsi="Arial" w:cs="Arial"/>
          <w:sz w:val="22"/>
          <w:szCs w:val="22"/>
        </w:rPr>
        <w:t xml:space="preserve">Ο </w:t>
      </w:r>
      <w:proofErr w:type="spellStart"/>
      <w:r w:rsidR="002A68F8" w:rsidRPr="002A68F8">
        <w:rPr>
          <w:rFonts w:ascii="Arial" w:hAnsi="Arial" w:cs="Arial"/>
          <w:sz w:val="22"/>
          <w:szCs w:val="22"/>
        </w:rPr>
        <w:t>Αν</w:t>
      </w:r>
      <w:r>
        <w:rPr>
          <w:rFonts w:ascii="Arial" w:hAnsi="Arial" w:cs="Arial"/>
          <w:sz w:val="22"/>
          <w:szCs w:val="22"/>
        </w:rPr>
        <w:t>τιπερ</w:t>
      </w:r>
      <w:r w:rsidR="00E84BDE">
        <w:rPr>
          <w:rFonts w:ascii="Arial" w:hAnsi="Arial" w:cs="Arial"/>
          <w:sz w:val="22"/>
          <w:szCs w:val="22"/>
        </w:rPr>
        <w:t>ιφερειάρχης</w:t>
      </w:r>
      <w:proofErr w:type="spellEnd"/>
      <w:r w:rsidR="00E84BDE">
        <w:rPr>
          <w:rFonts w:ascii="Arial" w:hAnsi="Arial" w:cs="Arial"/>
          <w:sz w:val="22"/>
          <w:szCs w:val="22"/>
        </w:rPr>
        <w:t xml:space="preserve"> Π.Ε. Γρεβενών</w:t>
      </w:r>
    </w:p>
    <w:p w:rsidR="003260D3" w:rsidRPr="00B105A5" w:rsidRDefault="002A68F8" w:rsidP="002A68F8">
      <w:pPr>
        <w:pStyle w:val="a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</w:p>
    <w:p w:rsidR="00087997" w:rsidRPr="00FA2E9C" w:rsidRDefault="00087997" w:rsidP="002A68F8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283A78" w:rsidRPr="00A67F1B" w:rsidRDefault="00087997" w:rsidP="00283A78">
      <w:pPr>
        <w:pStyle w:val="a3"/>
        <w:jc w:val="center"/>
        <w:rPr>
          <w:rFonts w:ascii="Arial" w:hAnsi="Arial" w:cs="Arial"/>
          <w:sz w:val="22"/>
          <w:szCs w:val="22"/>
        </w:rPr>
      </w:pPr>
      <w:r w:rsidRPr="00FA2E9C">
        <w:rPr>
          <w:rFonts w:ascii="Arial" w:hAnsi="Arial" w:cs="Arial"/>
          <w:sz w:val="22"/>
          <w:szCs w:val="22"/>
        </w:rPr>
        <w:t xml:space="preserve">               </w:t>
      </w:r>
      <w:r w:rsidR="00283A78">
        <w:rPr>
          <w:rFonts w:ascii="Arial" w:hAnsi="Arial" w:cs="Arial"/>
          <w:sz w:val="22"/>
          <w:szCs w:val="22"/>
        </w:rPr>
        <w:t xml:space="preserve">                           </w:t>
      </w:r>
      <w:r w:rsidR="00283A78" w:rsidRPr="00A67F1B">
        <w:rPr>
          <w:rFonts w:ascii="Arial" w:hAnsi="Arial" w:cs="Arial"/>
          <w:sz w:val="22"/>
          <w:szCs w:val="22"/>
        </w:rPr>
        <w:t xml:space="preserve">      </w:t>
      </w:r>
      <w:r w:rsidR="00283A78">
        <w:rPr>
          <w:rFonts w:ascii="Arial" w:hAnsi="Arial" w:cs="Arial"/>
          <w:sz w:val="22"/>
          <w:szCs w:val="22"/>
        </w:rPr>
        <w:t xml:space="preserve"> Ευάγγελος</w:t>
      </w:r>
      <w:r w:rsidR="00283A78" w:rsidRPr="00283A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83A78">
        <w:rPr>
          <w:rFonts w:ascii="Arial" w:hAnsi="Arial" w:cs="Arial"/>
          <w:sz w:val="22"/>
          <w:szCs w:val="22"/>
        </w:rPr>
        <w:t>Σημανδράκος</w:t>
      </w:r>
      <w:proofErr w:type="spellEnd"/>
      <w:r w:rsidR="00283A78">
        <w:rPr>
          <w:rFonts w:ascii="Arial" w:hAnsi="Arial" w:cs="Arial"/>
          <w:sz w:val="22"/>
          <w:szCs w:val="22"/>
        </w:rPr>
        <w:t xml:space="preserve"> </w:t>
      </w:r>
    </w:p>
    <w:p w:rsidR="00283A78" w:rsidRPr="002A68F8" w:rsidRDefault="00283A78" w:rsidP="00283A78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2A68F8" w:rsidRPr="00A67F1B" w:rsidRDefault="002A68F8" w:rsidP="002A68F8">
      <w:pPr>
        <w:pStyle w:val="a3"/>
        <w:jc w:val="center"/>
        <w:rPr>
          <w:rFonts w:ascii="Arial" w:hAnsi="Arial" w:cs="Arial"/>
          <w:sz w:val="22"/>
          <w:szCs w:val="22"/>
        </w:rPr>
      </w:pPr>
    </w:p>
    <w:sectPr w:rsidR="002A68F8" w:rsidRPr="00A67F1B" w:rsidSect="0064617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508B"/>
    <w:multiLevelType w:val="hybridMultilevel"/>
    <w:tmpl w:val="769A5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D4F7E"/>
    <w:multiLevelType w:val="hybridMultilevel"/>
    <w:tmpl w:val="94D8D1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F6C4E64"/>
    <w:multiLevelType w:val="hybridMultilevel"/>
    <w:tmpl w:val="58205DBE"/>
    <w:lvl w:ilvl="0" w:tplc="B4F47B7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D7268"/>
    <w:multiLevelType w:val="hybridMultilevel"/>
    <w:tmpl w:val="B288B7F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C793A"/>
    <w:rsid w:val="00005395"/>
    <w:rsid w:val="00065F82"/>
    <w:rsid w:val="00087997"/>
    <w:rsid w:val="000A497A"/>
    <w:rsid w:val="000A4CD3"/>
    <w:rsid w:val="000E7CDA"/>
    <w:rsid w:val="000F6283"/>
    <w:rsid w:val="001358DB"/>
    <w:rsid w:val="00137AEF"/>
    <w:rsid w:val="00147862"/>
    <w:rsid w:val="00196AC1"/>
    <w:rsid w:val="001C2F71"/>
    <w:rsid w:val="001D439A"/>
    <w:rsid w:val="001E06BF"/>
    <w:rsid w:val="001F5298"/>
    <w:rsid w:val="00224F69"/>
    <w:rsid w:val="002578F9"/>
    <w:rsid w:val="00283A78"/>
    <w:rsid w:val="00286209"/>
    <w:rsid w:val="002969AD"/>
    <w:rsid w:val="002A68F8"/>
    <w:rsid w:val="002A750D"/>
    <w:rsid w:val="002C3F94"/>
    <w:rsid w:val="002C662F"/>
    <w:rsid w:val="003260D3"/>
    <w:rsid w:val="00374777"/>
    <w:rsid w:val="00376732"/>
    <w:rsid w:val="00386A70"/>
    <w:rsid w:val="003F2E2F"/>
    <w:rsid w:val="00406B19"/>
    <w:rsid w:val="00412F35"/>
    <w:rsid w:val="00471269"/>
    <w:rsid w:val="00474B8A"/>
    <w:rsid w:val="00486976"/>
    <w:rsid w:val="004B33D2"/>
    <w:rsid w:val="00520095"/>
    <w:rsid w:val="005304B4"/>
    <w:rsid w:val="005629CC"/>
    <w:rsid w:val="0056391C"/>
    <w:rsid w:val="005C793A"/>
    <w:rsid w:val="005E7A77"/>
    <w:rsid w:val="005F62F1"/>
    <w:rsid w:val="00646170"/>
    <w:rsid w:val="00684F54"/>
    <w:rsid w:val="00690C1F"/>
    <w:rsid w:val="006B3C11"/>
    <w:rsid w:val="006F0B52"/>
    <w:rsid w:val="006F2351"/>
    <w:rsid w:val="00701643"/>
    <w:rsid w:val="007049A8"/>
    <w:rsid w:val="00723350"/>
    <w:rsid w:val="0074043A"/>
    <w:rsid w:val="0074403E"/>
    <w:rsid w:val="0077718B"/>
    <w:rsid w:val="007D346A"/>
    <w:rsid w:val="00825636"/>
    <w:rsid w:val="008344AD"/>
    <w:rsid w:val="008E3071"/>
    <w:rsid w:val="008F49FA"/>
    <w:rsid w:val="00906DE3"/>
    <w:rsid w:val="00920A76"/>
    <w:rsid w:val="00932F8D"/>
    <w:rsid w:val="00A2126C"/>
    <w:rsid w:val="00A64A05"/>
    <w:rsid w:val="00A67F1B"/>
    <w:rsid w:val="00A81F84"/>
    <w:rsid w:val="00AB1AB5"/>
    <w:rsid w:val="00AC34D4"/>
    <w:rsid w:val="00AE5F83"/>
    <w:rsid w:val="00B105A5"/>
    <w:rsid w:val="00B240EB"/>
    <w:rsid w:val="00B55E6A"/>
    <w:rsid w:val="00B91DAC"/>
    <w:rsid w:val="00B92092"/>
    <w:rsid w:val="00BA4EF3"/>
    <w:rsid w:val="00C04151"/>
    <w:rsid w:val="00C17507"/>
    <w:rsid w:val="00C25AFD"/>
    <w:rsid w:val="00C26FBB"/>
    <w:rsid w:val="00C31787"/>
    <w:rsid w:val="00C7083E"/>
    <w:rsid w:val="00C877D9"/>
    <w:rsid w:val="00C918E8"/>
    <w:rsid w:val="00CE1103"/>
    <w:rsid w:val="00D214EA"/>
    <w:rsid w:val="00D31AB5"/>
    <w:rsid w:val="00DC04D7"/>
    <w:rsid w:val="00DD398A"/>
    <w:rsid w:val="00DD623D"/>
    <w:rsid w:val="00DF1223"/>
    <w:rsid w:val="00DF4768"/>
    <w:rsid w:val="00E15741"/>
    <w:rsid w:val="00E34251"/>
    <w:rsid w:val="00E47A60"/>
    <w:rsid w:val="00E64C2A"/>
    <w:rsid w:val="00E677D4"/>
    <w:rsid w:val="00E84BDE"/>
    <w:rsid w:val="00EA1280"/>
    <w:rsid w:val="00F52C78"/>
    <w:rsid w:val="00FA2E9C"/>
    <w:rsid w:val="00FE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93A"/>
    <w:pPr>
      <w:ind w:left="720"/>
      <w:contextualSpacing/>
    </w:pPr>
  </w:style>
  <w:style w:type="table" w:styleId="a4">
    <w:name w:val="Table Grid"/>
    <w:basedOn w:val="a1"/>
    <w:uiPriority w:val="59"/>
    <w:rsid w:val="00147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"/>
    <w:rsid w:val="001C2F71"/>
    <w:rPr>
      <w:sz w:val="28"/>
      <w:szCs w:val="24"/>
    </w:rPr>
  </w:style>
  <w:style w:type="character" w:customStyle="1" w:styleId="Char">
    <w:name w:val="Σώμα κειμένου Char"/>
    <w:basedOn w:val="a0"/>
    <w:link w:val="a5"/>
    <w:rsid w:val="001C2F71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customStyle="1" w:styleId="Default">
    <w:name w:val="Default"/>
    <w:rsid w:val="00690C1F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480F6-7E17-4FFC-8FE4-FDE121B4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1067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zefthimiadou</dc:creator>
  <cp:keywords/>
  <dc:description/>
  <cp:lastModifiedBy>atziouvaras</cp:lastModifiedBy>
  <cp:revision>42</cp:revision>
  <cp:lastPrinted>2018-01-16T09:24:00Z</cp:lastPrinted>
  <dcterms:created xsi:type="dcterms:W3CDTF">2016-12-09T09:55:00Z</dcterms:created>
  <dcterms:modified xsi:type="dcterms:W3CDTF">2018-11-16T11:35:00Z</dcterms:modified>
</cp:coreProperties>
</file>